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9585F1" w14:textId="6AB1AF46" w:rsidR="0095232C" w:rsidRDefault="0095232C" w:rsidP="0095232C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799B443B" wp14:editId="730643EE">
            <wp:extent cx="1930400" cy="762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DD541" w14:textId="77777777" w:rsidR="00F84D38" w:rsidRDefault="00F84D38">
      <w:pPr>
        <w:rPr>
          <w:rFonts w:ascii="Arial" w:hAnsi="Arial" w:cs="Arial"/>
        </w:rPr>
      </w:pPr>
    </w:p>
    <w:p w14:paraId="68D877B4" w14:textId="65C419A3" w:rsidR="002B0CCC" w:rsidRDefault="002B0CCC" w:rsidP="002B0CCC">
      <w:pPr>
        <w:jc w:val="center"/>
      </w:pPr>
      <w:r>
        <w:rPr>
          <w:noProof/>
        </w:rPr>
        <w:drawing>
          <wp:inline distT="0" distB="0" distL="0" distR="0" wp14:anchorId="537512B9" wp14:editId="363F2403">
            <wp:extent cx="4140835" cy="566354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011" cy="56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B0485" w14:textId="77777777" w:rsidR="00F84D38" w:rsidRDefault="00F84D38">
      <w:pPr>
        <w:rPr>
          <w:rFonts w:ascii="Arial" w:hAnsi="Arial" w:cs="Arial"/>
        </w:rPr>
      </w:pPr>
    </w:p>
    <w:p w14:paraId="6A89D2F5" w14:textId="77777777" w:rsidR="00ED3146" w:rsidRPr="00C03F7E" w:rsidRDefault="00C03F7E">
      <w:pPr>
        <w:rPr>
          <w:rFonts w:ascii="Arial" w:hAnsi="Arial" w:cs="Arial"/>
        </w:rPr>
      </w:pPr>
      <w:bookmarkStart w:id="0" w:name="_GoBack"/>
      <w:bookmarkEnd w:id="0"/>
      <w:r w:rsidRPr="00C03F7E">
        <w:rPr>
          <w:rFonts w:ascii="Arial" w:hAnsi="Arial" w:cs="Arial"/>
        </w:rPr>
        <w:t>April 28</w:t>
      </w:r>
      <w:r w:rsidRPr="00C03F7E">
        <w:rPr>
          <w:rFonts w:ascii="Arial" w:hAnsi="Arial" w:cs="Arial"/>
          <w:vertAlign w:val="superscript"/>
        </w:rPr>
        <w:t>th</w:t>
      </w:r>
      <w:r w:rsidRPr="00C03F7E">
        <w:rPr>
          <w:rFonts w:ascii="Arial" w:hAnsi="Arial" w:cs="Arial"/>
        </w:rPr>
        <w:t xml:space="preserve"> 2016</w:t>
      </w:r>
    </w:p>
    <w:p w14:paraId="446EE39C" w14:textId="77777777" w:rsidR="00ED3146" w:rsidRPr="00ED3146" w:rsidRDefault="00ED3146" w:rsidP="00C03F7E">
      <w:pPr>
        <w:spacing w:before="100" w:beforeAutospacing="1" w:after="100" w:afterAutospacing="1" w:line="276" w:lineRule="auto"/>
        <w:jc w:val="center"/>
        <w:rPr>
          <w:rFonts w:ascii="Arial" w:hAnsi="Arial" w:cs="Arial"/>
          <w:sz w:val="36"/>
          <w:szCs w:val="36"/>
          <w:lang w:val="en-GB"/>
        </w:rPr>
      </w:pPr>
      <w:proofErr w:type="spellStart"/>
      <w:r w:rsidRPr="00C03F7E">
        <w:rPr>
          <w:rFonts w:ascii="Arial" w:hAnsi="Arial" w:cs="Arial"/>
          <w:b/>
          <w:bCs/>
          <w:sz w:val="36"/>
          <w:szCs w:val="36"/>
          <w:lang w:val="en-GB"/>
        </w:rPr>
        <w:t>Mineheart</w:t>
      </w:r>
      <w:proofErr w:type="spellEnd"/>
      <w:r w:rsidRPr="00C03F7E">
        <w:rPr>
          <w:rFonts w:ascii="Arial" w:hAnsi="Arial" w:cs="Arial"/>
          <w:b/>
          <w:bCs/>
          <w:sz w:val="36"/>
          <w:szCs w:val="36"/>
          <w:lang w:val="en-GB"/>
        </w:rPr>
        <w:t xml:space="preserve"> Brings British Eccentricity to ICFF</w:t>
      </w:r>
    </w:p>
    <w:p w14:paraId="6D1EB302" w14:textId="46D2BD93" w:rsidR="00ED3146" w:rsidRDefault="00ED3146" w:rsidP="00ED3146">
      <w:pPr>
        <w:spacing w:before="100" w:beforeAutospacing="1" w:after="100" w:afterAutospacing="1" w:line="276" w:lineRule="auto"/>
        <w:rPr>
          <w:rFonts w:ascii="Arial" w:hAnsi="Arial" w:cs="Arial"/>
          <w:sz w:val="28"/>
          <w:szCs w:val="28"/>
          <w:lang w:val="en-GB"/>
        </w:rPr>
      </w:pPr>
      <w:r w:rsidRPr="00ED3146">
        <w:rPr>
          <w:rFonts w:ascii="Arial" w:hAnsi="Arial" w:cs="Arial"/>
          <w:sz w:val="28"/>
          <w:szCs w:val="28"/>
          <w:lang w:val="en-GB"/>
        </w:rPr>
        <w:t>D</w:t>
      </w:r>
      <w:r w:rsidR="00C03F7E">
        <w:rPr>
          <w:rFonts w:ascii="Arial" w:hAnsi="Arial" w:cs="Arial"/>
          <w:sz w:val="28"/>
          <w:szCs w:val="28"/>
          <w:lang w:val="en-GB"/>
        </w:rPr>
        <w:t xml:space="preserve">esigners Young and </w:t>
      </w:r>
      <w:proofErr w:type="spellStart"/>
      <w:r w:rsidR="00C03F7E">
        <w:rPr>
          <w:rFonts w:ascii="Arial" w:hAnsi="Arial" w:cs="Arial"/>
          <w:sz w:val="28"/>
          <w:szCs w:val="28"/>
          <w:lang w:val="en-GB"/>
        </w:rPr>
        <w:t>Battaglia</w:t>
      </w:r>
      <w:proofErr w:type="spellEnd"/>
      <w:r w:rsidR="00C03F7E">
        <w:rPr>
          <w:rFonts w:ascii="Arial" w:hAnsi="Arial" w:cs="Arial"/>
          <w:sz w:val="28"/>
          <w:szCs w:val="28"/>
          <w:lang w:val="en-GB"/>
        </w:rPr>
        <w:t xml:space="preserve"> are</w:t>
      </w:r>
      <w:r w:rsidRPr="00ED3146">
        <w:rPr>
          <w:rFonts w:ascii="Arial" w:hAnsi="Arial" w:cs="Arial"/>
          <w:sz w:val="28"/>
          <w:szCs w:val="28"/>
          <w:lang w:val="en-GB"/>
        </w:rPr>
        <w:t xml:space="preserve"> bringing their playful and eccentric </w:t>
      </w:r>
      <w:proofErr w:type="spellStart"/>
      <w:r w:rsidRPr="00ED3146">
        <w:rPr>
          <w:rFonts w:ascii="Arial" w:hAnsi="Arial" w:cs="Arial"/>
          <w:sz w:val="28"/>
          <w:szCs w:val="28"/>
          <w:lang w:val="en-GB"/>
        </w:rPr>
        <w:t>Mineheart</w:t>
      </w:r>
      <w:proofErr w:type="spellEnd"/>
      <w:r w:rsidRPr="00ED3146">
        <w:rPr>
          <w:rFonts w:ascii="Arial" w:hAnsi="Arial" w:cs="Arial"/>
          <w:sz w:val="28"/>
          <w:szCs w:val="28"/>
          <w:lang w:val="en-GB"/>
        </w:rPr>
        <w:t xml:space="preserve"> brand to </w:t>
      </w:r>
      <w:r w:rsidR="00C03F7E">
        <w:rPr>
          <w:rFonts w:ascii="Arial" w:hAnsi="Arial" w:cs="Arial"/>
          <w:sz w:val="28"/>
          <w:szCs w:val="28"/>
          <w:lang w:val="en-GB"/>
        </w:rPr>
        <w:t>the International Contemporary Furniture Fair f</w:t>
      </w:r>
      <w:r w:rsidRPr="00ED3146">
        <w:rPr>
          <w:rFonts w:ascii="Arial" w:hAnsi="Arial" w:cs="Arial"/>
          <w:sz w:val="28"/>
          <w:szCs w:val="28"/>
          <w:lang w:val="en-GB"/>
        </w:rPr>
        <w:t xml:space="preserve">or the first time and will be showcasing </w:t>
      </w:r>
      <w:r w:rsidR="00C03F7E">
        <w:rPr>
          <w:rFonts w:ascii="Arial" w:hAnsi="Arial" w:cs="Arial"/>
          <w:sz w:val="28"/>
          <w:szCs w:val="28"/>
          <w:lang w:val="en-GB"/>
        </w:rPr>
        <w:t xml:space="preserve">a </w:t>
      </w:r>
      <w:r w:rsidRPr="00ED3146">
        <w:rPr>
          <w:rFonts w:ascii="Arial" w:hAnsi="Arial" w:cs="Arial"/>
          <w:sz w:val="28"/>
          <w:szCs w:val="28"/>
          <w:lang w:val="en-GB"/>
        </w:rPr>
        <w:t>characteristically intriguing </w:t>
      </w:r>
      <w:r w:rsidR="00C03F7E">
        <w:rPr>
          <w:rFonts w:ascii="Arial" w:hAnsi="Arial" w:cs="Arial"/>
          <w:sz w:val="28"/>
          <w:szCs w:val="28"/>
          <w:lang w:val="en-GB"/>
        </w:rPr>
        <w:t>new lighting and rug collection</w:t>
      </w:r>
      <w:r w:rsidRPr="00ED3146">
        <w:rPr>
          <w:rFonts w:ascii="Arial" w:hAnsi="Arial" w:cs="Arial"/>
          <w:sz w:val="28"/>
          <w:szCs w:val="28"/>
          <w:lang w:val="en-GB"/>
        </w:rPr>
        <w:t>.  </w:t>
      </w:r>
      <w:r w:rsidRPr="00ED3146">
        <w:rPr>
          <w:rFonts w:ascii="Arial" w:hAnsi="Arial" w:cs="Arial"/>
          <w:sz w:val="28"/>
          <w:szCs w:val="28"/>
          <w:lang w:val="en-GB"/>
        </w:rPr>
        <w:br/>
      </w:r>
      <w:r w:rsidRPr="00ED3146">
        <w:rPr>
          <w:rFonts w:ascii="Arial" w:hAnsi="Arial" w:cs="Arial"/>
          <w:sz w:val="28"/>
          <w:szCs w:val="28"/>
          <w:lang w:val="en-GB"/>
        </w:rPr>
        <w:br/>
      </w:r>
      <w:r w:rsidRPr="00ED3146">
        <w:rPr>
          <w:rFonts w:ascii="Arial" w:hAnsi="Arial" w:cs="Arial"/>
          <w:sz w:val="28"/>
          <w:szCs w:val="28"/>
          <w:lang w:val="en-GB"/>
        </w:rPr>
        <w:lastRenderedPageBreak/>
        <w:t xml:space="preserve">Launching at ICFF will be the brand new Japanese Repose Rug produced in collaboration with artist </w:t>
      </w:r>
      <w:proofErr w:type="spellStart"/>
      <w:r w:rsidRPr="00ED3146">
        <w:rPr>
          <w:rFonts w:ascii="Arial" w:hAnsi="Arial" w:cs="Arial"/>
          <w:sz w:val="28"/>
          <w:szCs w:val="28"/>
          <w:lang w:val="en-GB"/>
        </w:rPr>
        <w:t>Himitsuhana</w:t>
      </w:r>
      <w:proofErr w:type="spellEnd"/>
      <w:r w:rsidRPr="00ED3146">
        <w:rPr>
          <w:rFonts w:ascii="Arial" w:hAnsi="Arial" w:cs="Arial"/>
          <w:sz w:val="28"/>
          <w:szCs w:val="28"/>
          <w:lang w:val="en-GB"/>
        </w:rPr>
        <w:t>.  Inspi</w:t>
      </w:r>
      <w:r>
        <w:rPr>
          <w:rFonts w:ascii="Arial" w:hAnsi="Arial" w:cs="Arial"/>
          <w:sz w:val="28"/>
          <w:szCs w:val="28"/>
          <w:lang w:val="en-GB"/>
        </w:rPr>
        <w:t xml:space="preserve">red by the traditional style of the </w:t>
      </w:r>
      <w:r w:rsidRPr="00ED3146">
        <w:rPr>
          <w:rFonts w:ascii="Arial" w:hAnsi="Arial" w:cs="Arial"/>
          <w:sz w:val="28"/>
          <w:szCs w:val="28"/>
          <w:lang w:val="en-GB"/>
        </w:rPr>
        <w:t xml:space="preserve">Japanese geisha, </w:t>
      </w:r>
      <w:proofErr w:type="spellStart"/>
      <w:r w:rsidRPr="00ED3146">
        <w:rPr>
          <w:rFonts w:ascii="Arial" w:hAnsi="Arial" w:cs="Arial"/>
          <w:sz w:val="28"/>
          <w:szCs w:val="28"/>
          <w:lang w:val="en-GB"/>
        </w:rPr>
        <w:t>Himitsuhana</w:t>
      </w:r>
      <w:proofErr w:type="spellEnd"/>
      <w:r w:rsidRPr="00ED3146">
        <w:rPr>
          <w:rFonts w:ascii="Arial" w:hAnsi="Arial" w:cs="Arial"/>
          <w:sz w:val="28"/>
          <w:szCs w:val="28"/>
          <w:lang w:val="en-GB"/>
        </w:rPr>
        <w:t> has created this striking bla</w:t>
      </w:r>
      <w:r>
        <w:rPr>
          <w:rFonts w:ascii="Arial" w:hAnsi="Arial" w:cs="Arial"/>
          <w:sz w:val="28"/>
          <w:szCs w:val="28"/>
          <w:lang w:val="en-GB"/>
        </w:rPr>
        <w:t>ck and white portrait pierced with</w:t>
      </w:r>
      <w:r w:rsidRPr="00ED3146">
        <w:rPr>
          <w:rFonts w:ascii="Arial" w:hAnsi="Arial" w:cs="Arial"/>
          <w:sz w:val="28"/>
          <w:szCs w:val="28"/>
          <w:lang w:val="en-GB"/>
        </w:rPr>
        <w:t xml:space="preserve"> vivid lipstick red. The rug is an example of </w:t>
      </w:r>
      <w:proofErr w:type="spellStart"/>
      <w:r w:rsidRPr="00ED3146">
        <w:rPr>
          <w:rFonts w:ascii="Arial" w:hAnsi="Arial" w:cs="Arial"/>
          <w:sz w:val="28"/>
          <w:szCs w:val="28"/>
          <w:lang w:val="en-GB"/>
        </w:rPr>
        <w:t>Mineheart's</w:t>
      </w:r>
      <w:proofErr w:type="spellEnd"/>
      <w:r w:rsidRPr="00ED3146">
        <w:rPr>
          <w:rFonts w:ascii="Arial" w:hAnsi="Arial" w:cs="Arial"/>
          <w:sz w:val="28"/>
          <w:szCs w:val="28"/>
          <w:lang w:val="en-GB"/>
        </w:rPr>
        <w:t xml:space="preserve"> many collaborations with internationally renowned artists and product designers. </w:t>
      </w:r>
      <w:r w:rsidRPr="00ED3146">
        <w:rPr>
          <w:rFonts w:ascii="Arial" w:hAnsi="Arial" w:cs="Arial"/>
          <w:sz w:val="28"/>
          <w:szCs w:val="28"/>
          <w:lang w:val="en-GB"/>
        </w:rPr>
        <w:br/>
      </w:r>
      <w:r w:rsidRPr="00ED3146">
        <w:rPr>
          <w:rFonts w:ascii="Arial" w:hAnsi="Arial" w:cs="Arial"/>
          <w:sz w:val="28"/>
          <w:szCs w:val="28"/>
          <w:lang w:val="en-GB"/>
        </w:rPr>
        <w:br/>
        <w:t>Also new at ICFF will be the </w:t>
      </w:r>
      <w:r w:rsidRPr="00ED3146">
        <w:rPr>
          <w:rFonts w:ascii="Arial" w:hAnsi="Arial" w:cs="Arial"/>
          <w:b/>
          <w:bCs/>
          <w:sz w:val="28"/>
          <w:szCs w:val="28"/>
          <w:lang w:val="en-GB"/>
        </w:rPr>
        <w:t>King Edison</w:t>
      </w:r>
      <w:r w:rsidRPr="00ED3146">
        <w:rPr>
          <w:rFonts w:ascii="Arial" w:hAnsi="Arial" w:cs="Arial"/>
          <w:sz w:val="28"/>
          <w:szCs w:val="28"/>
          <w:lang w:val="en-GB"/>
        </w:rPr>
        <w:t> </w:t>
      </w:r>
      <w:r w:rsidRPr="00ED3146">
        <w:rPr>
          <w:rFonts w:ascii="Arial" w:hAnsi="Arial" w:cs="Arial"/>
          <w:b/>
          <w:bCs/>
          <w:sz w:val="28"/>
          <w:szCs w:val="28"/>
          <w:lang w:val="en-GB"/>
        </w:rPr>
        <w:t>Ghost</w:t>
      </w:r>
      <w:r w:rsidRPr="00ED3146">
        <w:rPr>
          <w:rFonts w:ascii="Arial" w:hAnsi="Arial" w:cs="Arial"/>
          <w:sz w:val="28"/>
          <w:szCs w:val="28"/>
          <w:lang w:val="en-GB"/>
        </w:rPr>
        <w:t> which features a miniature brass chandelier inside a hand</w:t>
      </w:r>
      <w:r>
        <w:rPr>
          <w:rFonts w:ascii="Arial" w:hAnsi="Arial" w:cs="Arial"/>
          <w:sz w:val="28"/>
          <w:szCs w:val="28"/>
          <w:lang w:val="en-GB"/>
        </w:rPr>
        <w:t>-</w:t>
      </w:r>
      <w:r w:rsidRPr="00ED3146">
        <w:rPr>
          <w:rFonts w:ascii="Arial" w:hAnsi="Arial" w:cs="Arial"/>
          <w:sz w:val="28"/>
          <w:szCs w:val="28"/>
          <w:lang w:val="en-GB"/>
        </w:rPr>
        <w:t xml:space="preserve">blown black glass shade and represents the collision of two design genres; the factory </w:t>
      </w:r>
      <w:proofErr w:type="spellStart"/>
      <w:r w:rsidRPr="00ED3146">
        <w:rPr>
          <w:rFonts w:ascii="Arial" w:hAnsi="Arial" w:cs="Arial"/>
          <w:sz w:val="28"/>
          <w:szCs w:val="28"/>
          <w:lang w:val="en-GB"/>
        </w:rPr>
        <w:t>edison</w:t>
      </w:r>
      <w:proofErr w:type="spellEnd"/>
      <w:r w:rsidRPr="00ED3146">
        <w:rPr>
          <w:rFonts w:ascii="Arial" w:hAnsi="Arial" w:cs="Arial"/>
          <w:sz w:val="28"/>
          <w:szCs w:val="28"/>
          <w:lang w:val="en-GB"/>
        </w:rPr>
        <w:t xml:space="preserve"> bulb with the Renaissance King chandelier. The King Edison is the perfect example of how Young and </w:t>
      </w:r>
      <w:proofErr w:type="spellStart"/>
      <w:r w:rsidRPr="00ED3146">
        <w:rPr>
          <w:rFonts w:ascii="Arial" w:hAnsi="Arial" w:cs="Arial"/>
          <w:sz w:val="28"/>
          <w:szCs w:val="28"/>
          <w:lang w:val="en-GB"/>
        </w:rPr>
        <w:t>Battaglia</w:t>
      </w:r>
      <w:proofErr w:type="spellEnd"/>
      <w:r w:rsidRPr="00ED3146">
        <w:rPr>
          <w:rFonts w:ascii="Arial" w:hAnsi="Arial" w:cs="Arial"/>
          <w:sz w:val="28"/>
          <w:szCs w:val="28"/>
          <w:lang w:val="en-GB"/>
        </w:rPr>
        <w:t xml:space="preserve"> like to merge different periods and styles to create something new, contemporary and daring.</w:t>
      </w:r>
      <w:r w:rsidRPr="00ED3146">
        <w:rPr>
          <w:rFonts w:ascii="Arial" w:hAnsi="Arial" w:cs="Arial"/>
          <w:sz w:val="28"/>
          <w:szCs w:val="28"/>
          <w:lang w:val="en-GB"/>
        </w:rPr>
        <w:br/>
      </w:r>
      <w:r w:rsidRPr="00ED3146">
        <w:rPr>
          <w:rFonts w:ascii="Arial" w:hAnsi="Arial" w:cs="Arial"/>
          <w:sz w:val="28"/>
          <w:szCs w:val="28"/>
          <w:lang w:val="en-GB"/>
        </w:rPr>
        <w:br/>
        <w:t xml:space="preserve">“The idea behind </w:t>
      </w:r>
      <w:proofErr w:type="spellStart"/>
      <w:r w:rsidRPr="00ED3146">
        <w:rPr>
          <w:rFonts w:ascii="Arial" w:hAnsi="Arial" w:cs="Arial"/>
          <w:sz w:val="28"/>
          <w:szCs w:val="28"/>
          <w:lang w:val="en-GB"/>
        </w:rPr>
        <w:t>Mineheart</w:t>
      </w:r>
      <w:proofErr w:type="spellEnd"/>
      <w:r w:rsidRPr="00ED3146">
        <w:rPr>
          <w:rFonts w:ascii="Arial" w:hAnsi="Arial" w:cs="Arial"/>
          <w:sz w:val="28"/>
          <w:szCs w:val="28"/>
          <w:lang w:val="en-GB"/>
        </w:rPr>
        <w:t xml:space="preserve"> is to create a playground for creativity and discovery, where art meets design, and poetry meets industry.  We try to inject a sense of wonder into everyday objects and spaces around us, telling stories and creating things that are truly surprising,” </w:t>
      </w:r>
      <w:proofErr w:type="spellStart"/>
      <w:r w:rsidRPr="00ED3146">
        <w:rPr>
          <w:rFonts w:ascii="Arial" w:hAnsi="Arial" w:cs="Arial"/>
          <w:sz w:val="28"/>
          <w:szCs w:val="28"/>
          <w:lang w:val="en-GB"/>
        </w:rPr>
        <w:t>Young&amp;Battaglia</w:t>
      </w:r>
      <w:proofErr w:type="spellEnd"/>
      <w:r w:rsidRPr="00ED3146">
        <w:rPr>
          <w:rFonts w:ascii="Arial" w:hAnsi="Arial" w:cs="Arial"/>
          <w:sz w:val="28"/>
          <w:szCs w:val="28"/>
          <w:lang w:val="en-GB"/>
        </w:rPr>
        <w:br/>
      </w:r>
      <w:r w:rsidRPr="00ED3146">
        <w:rPr>
          <w:rFonts w:ascii="Arial" w:hAnsi="Arial" w:cs="Arial"/>
          <w:sz w:val="28"/>
          <w:szCs w:val="28"/>
          <w:lang w:val="en-GB"/>
        </w:rPr>
        <w:br/>
        <w:t>The lighting collection showing at ICFF will include the recently launched </w:t>
      </w:r>
      <w:r w:rsidRPr="00ED3146">
        <w:rPr>
          <w:rFonts w:ascii="Arial" w:hAnsi="Arial" w:cs="Arial"/>
          <w:b/>
          <w:bCs/>
          <w:sz w:val="28"/>
          <w:szCs w:val="28"/>
          <w:lang w:val="en-GB"/>
        </w:rPr>
        <w:t>Feather Lamp</w:t>
      </w:r>
      <w:r w:rsidRPr="00ED3146">
        <w:rPr>
          <w:rFonts w:ascii="Arial" w:hAnsi="Arial" w:cs="Arial"/>
          <w:sz w:val="28"/>
          <w:szCs w:val="28"/>
          <w:lang w:val="en-GB"/>
        </w:rPr>
        <w:t xml:space="preserve">. The Feather Lamp features a ring of softest Ostrich feathers held in place by slender gold arms. It comes in white or black and in pendant and table lamp styles.  Also new are the </w:t>
      </w:r>
      <w:proofErr w:type="gramStart"/>
      <w:r w:rsidRPr="00ED3146">
        <w:rPr>
          <w:rFonts w:ascii="Arial" w:hAnsi="Arial" w:cs="Arial"/>
          <w:sz w:val="28"/>
          <w:szCs w:val="28"/>
          <w:lang w:val="en-GB"/>
        </w:rPr>
        <w:t>pop-art</w:t>
      </w:r>
      <w:proofErr w:type="gramEnd"/>
      <w:r w:rsidRPr="00ED3146">
        <w:rPr>
          <w:rFonts w:ascii="Arial" w:hAnsi="Arial" w:cs="Arial"/>
          <w:sz w:val="28"/>
          <w:szCs w:val="28"/>
          <w:lang w:val="en-GB"/>
        </w:rPr>
        <w:t xml:space="preserve"> inspired </w:t>
      </w:r>
      <w:r w:rsidRPr="00ED3146">
        <w:rPr>
          <w:rFonts w:ascii="Arial" w:hAnsi="Arial" w:cs="Arial"/>
          <w:b/>
          <w:bCs/>
          <w:sz w:val="28"/>
          <w:szCs w:val="28"/>
          <w:lang w:val="en-GB"/>
        </w:rPr>
        <w:t>Marilyn and Audrey lamps</w:t>
      </w:r>
      <w:r w:rsidRPr="00ED3146">
        <w:rPr>
          <w:rFonts w:ascii="Arial" w:hAnsi="Arial" w:cs="Arial"/>
          <w:sz w:val="28"/>
          <w:szCs w:val="28"/>
          <w:lang w:val="en-GB"/>
        </w:rPr>
        <w:t xml:space="preserve"> that feature the eyes of these well known movie icons. </w:t>
      </w:r>
      <w:r w:rsidRPr="00ED3146">
        <w:rPr>
          <w:rFonts w:ascii="Arial" w:hAnsi="Arial" w:cs="Arial"/>
          <w:sz w:val="28"/>
          <w:szCs w:val="28"/>
          <w:lang w:val="en-GB"/>
        </w:rPr>
        <w:br/>
      </w:r>
      <w:r w:rsidRPr="00ED3146">
        <w:rPr>
          <w:rFonts w:ascii="Arial" w:hAnsi="Arial" w:cs="Arial"/>
          <w:sz w:val="28"/>
          <w:szCs w:val="28"/>
          <w:lang w:val="en-GB"/>
        </w:rPr>
        <w:br/>
      </w:r>
      <w:proofErr w:type="spellStart"/>
      <w:r w:rsidR="00650AEA">
        <w:rPr>
          <w:rFonts w:ascii="Arial" w:hAnsi="Arial" w:cs="Arial"/>
          <w:sz w:val="28"/>
          <w:szCs w:val="28"/>
          <w:lang w:val="en-GB"/>
        </w:rPr>
        <w:t>Mineheart</w:t>
      </w:r>
      <w:proofErr w:type="spellEnd"/>
      <w:r w:rsidR="00650AEA">
        <w:rPr>
          <w:rFonts w:ascii="Arial" w:hAnsi="Arial" w:cs="Arial"/>
          <w:sz w:val="28"/>
          <w:szCs w:val="28"/>
          <w:lang w:val="en-GB"/>
        </w:rPr>
        <w:t xml:space="preserve"> will also be presenting a selection of their</w:t>
      </w:r>
      <w:r w:rsidR="003011F0">
        <w:rPr>
          <w:rFonts w:ascii="Arial" w:hAnsi="Arial" w:cs="Arial"/>
          <w:sz w:val="28"/>
          <w:szCs w:val="28"/>
          <w:lang w:val="en-GB"/>
        </w:rPr>
        <w:t xml:space="preserve"> British-made</w:t>
      </w:r>
      <w:r w:rsidR="00650AEA">
        <w:rPr>
          <w:rFonts w:ascii="Arial" w:hAnsi="Arial" w:cs="Arial"/>
          <w:sz w:val="28"/>
          <w:szCs w:val="28"/>
          <w:lang w:val="en-GB"/>
        </w:rPr>
        <w:t xml:space="preserve"> furniture, home accessories and wall art.  </w:t>
      </w:r>
    </w:p>
    <w:p w14:paraId="4DC63DAD" w14:textId="77777777" w:rsidR="00C03F7E" w:rsidRPr="000147E3" w:rsidRDefault="00C03F7E" w:rsidP="00C03F7E">
      <w:pPr>
        <w:spacing w:before="100" w:beforeAutospacing="1" w:after="100" w:afterAutospacing="1" w:line="276" w:lineRule="auto"/>
        <w:rPr>
          <w:rFonts w:ascii="Arial" w:hAnsi="Arial" w:cs="Arial"/>
          <w:b/>
          <w:sz w:val="28"/>
          <w:szCs w:val="28"/>
          <w:lang w:val="en-GB"/>
        </w:rPr>
      </w:pPr>
      <w:proofErr w:type="spellStart"/>
      <w:r w:rsidRPr="000147E3">
        <w:rPr>
          <w:rFonts w:ascii="Arial" w:hAnsi="Arial" w:cs="Arial"/>
          <w:b/>
          <w:sz w:val="28"/>
          <w:szCs w:val="28"/>
          <w:lang w:val="en-GB"/>
        </w:rPr>
        <w:t>Mineheart</w:t>
      </w:r>
      <w:proofErr w:type="spellEnd"/>
      <w:r w:rsidRPr="000147E3">
        <w:rPr>
          <w:rFonts w:ascii="Arial" w:hAnsi="Arial" w:cs="Arial"/>
          <w:b/>
          <w:sz w:val="28"/>
          <w:szCs w:val="28"/>
          <w:lang w:val="en-GB"/>
        </w:rPr>
        <w:t xml:space="preserve"> Background:</w:t>
      </w:r>
    </w:p>
    <w:p w14:paraId="4938E9B1" w14:textId="77777777" w:rsidR="00C03F7E" w:rsidRPr="00C03F7E" w:rsidRDefault="00C03F7E" w:rsidP="00C03F7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eastAsia="ja-JP"/>
        </w:rPr>
      </w:pPr>
      <w:r w:rsidRPr="00C03F7E">
        <w:rPr>
          <w:rFonts w:ascii="Arial" w:hAnsi="Arial" w:cs="Arial"/>
          <w:sz w:val="28"/>
          <w:szCs w:val="28"/>
        </w:rPr>
        <w:t>Established in 2010</w:t>
      </w:r>
      <w:r w:rsidRPr="00C03F7E">
        <w:rPr>
          <w:rFonts w:ascii="Arial" w:hAnsi="Arial" w:cs="Arial"/>
          <w:color w:val="000000" w:themeColor="text1"/>
          <w:sz w:val="28"/>
          <w:szCs w:val="28"/>
        </w:rPr>
        <w:t xml:space="preserve">, the </w:t>
      </w:r>
      <w:proofErr w:type="spellStart"/>
      <w:r w:rsidRPr="00C03F7E">
        <w:rPr>
          <w:rFonts w:ascii="Arial" w:hAnsi="Arial" w:cs="Arial"/>
          <w:color w:val="000000" w:themeColor="text1"/>
          <w:sz w:val="28"/>
          <w:szCs w:val="28"/>
        </w:rPr>
        <w:t>Mineheart</w:t>
      </w:r>
      <w:proofErr w:type="spellEnd"/>
      <w:r w:rsidRPr="00C03F7E">
        <w:rPr>
          <w:rFonts w:ascii="Arial" w:hAnsi="Arial" w:cs="Arial"/>
          <w:color w:val="000000" w:themeColor="text1"/>
          <w:sz w:val="28"/>
          <w:szCs w:val="28"/>
        </w:rPr>
        <w:t xml:space="preserve"> brand combines </w:t>
      </w:r>
      <w:proofErr w:type="spellStart"/>
      <w:r w:rsidRPr="00C03F7E">
        <w:rPr>
          <w:rFonts w:ascii="Arial" w:hAnsi="Arial" w:cs="Arial"/>
          <w:sz w:val="28"/>
          <w:szCs w:val="28"/>
        </w:rPr>
        <w:t>Battaglia's</w:t>
      </w:r>
      <w:proofErr w:type="spellEnd"/>
      <w:r w:rsidRPr="00C03F7E">
        <w:rPr>
          <w:rFonts w:ascii="Arial" w:hAnsi="Arial" w:cs="Arial"/>
          <w:sz w:val="28"/>
          <w:szCs w:val="28"/>
        </w:rPr>
        <w:t xml:space="preserve"> Italian love of classical art with Young's eccentric British wit to create a</w:t>
      </w:r>
      <w:r>
        <w:rPr>
          <w:rFonts w:ascii="Arial" w:hAnsi="Arial" w:cs="Arial"/>
          <w:sz w:val="28"/>
          <w:szCs w:val="28"/>
        </w:rPr>
        <w:t xml:space="preserve"> compelling collection</w:t>
      </w:r>
      <w:r w:rsidRPr="00C03F7E">
        <w:rPr>
          <w:rFonts w:ascii="Arial" w:hAnsi="Arial" w:cs="Arial"/>
          <w:sz w:val="28"/>
          <w:szCs w:val="28"/>
        </w:rPr>
        <w:t xml:space="preserve">.  </w:t>
      </w:r>
      <w:r w:rsidRPr="00C03F7E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Over the last five years the brand has grown and they now have more than 150 products 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including wallpaper, lighting, furniture and accessories </w:t>
      </w:r>
      <w:r w:rsidRPr="00C03F7E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and sell all over the world.  The Young and </w:t>
      </w:r>
      <w:proofErr w:type="spellStart"/>
      <w:r w:rsidRPr="00C03F7E">
        <w:rPr>
          <w:rFonts w:ascii="Arial" w:eastAsia="Times New Roman" w:hAnsi="Arial" w:cs="Arial"/>
          <w:color w:val="000000" w:themeColor="text1"/>
          <w:sz w:val="28"/>
          <w:szCs w:val="28"/>
        </w:rPr>
        <w:t>Battaglia</w:t>
      </w:r>
      <w:proofErr w:type="spellEnd"/>
      <w:r w:rsidRPr="00C03F7E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design consultancy works with interior designers and architects to create show-stopping 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high-end </w:t>
      </w:r>
      <w:r w:rsidRPr="00C03F7E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spaces. </w:t>
      </w:r>
    </w:p>
    <w:p w14:paraId="276A0EF5" w14:textId="77777777" w:rsidR="00C03F7E" w:rsidRPr="00ED3146" w:rsidRDefault="00C03F7E" w:rsidP="00ED3146">
      <w:pPr>
        <w:spacing w:before="100" w:beforeAutospacing="1" w:after="100" w:afterAutospacing="1" w:line="276" w:lineRule="auto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 xml:space="preserve">To see more: </w:t>
      </w:r>
      <w:hyperlink r:id="rId7" w:history="1">
        <w:r w:rsidRPr="00BA7AF6">
          <w:rPr>
            <w:rStyle w:val="Hyperlink"/>
            <w:rFonts w:ascii="Arial" w:hAnsi="Arial" w:cs="Arial"/>
            <w:sz w:val="28"/>
            <w:szCs w:val="28"/>
            <w:lang w:val="en-GB"/>
          </w:rPr>
          <w:t>www.mineheart.com</w:t>
        </w:r>
      </w:hyperlink>
      <w:r>
        <w:rPr>
          <w:rFonts w:ascii="Arial" w:hAnsi="Arial" w:cs="Arial"/>
          <w:sz w:val="28"/>
          <w:szCs w:val="28"/>
          <w:lang w:val="en-GB"/>
        </w:rPr>
        <w:t xml:space="preserve"> </w:t>
      </w:r>
    </w:p>
    <w:p w14:paraId="2ACC96CF" w14:textId="77777777" w:rsidR="00ED3146" w:rsidRPr="00ED3146" w:rsidRDefault="002B0CCC" w:rsidP="00ED3146">
      <w:pPr>
        <w:spacing w:line="276" w:lineRule="auto"/>
        <w:rPr>
          <w:rFonts w:ascii="Arial" w:eastAsia="Times New Roman" w:hAnsi="Arial" w:cs="Arial"/>
          <w:sz w:val="20"/>
          <w:szCs w:val="20"/>
          <w:lang w:val="en-GB"/>
        </w:rPr>
      </w:pPr>
      <w:r>
        <w:rPr>
          <w:rFonts w:ascii="Arial" w:eastAsia="Times New Roman" w:hAnsi="Arial" w:cs="Arial"/>
          <w:sz w:val="28"/>
          <w:szCs w:val="28"/>
          <w:lang w:val="en-GB"/>
        </w:rPr>
        <w:pict w14:anchorId="70C2326D">
          <v:rect id="_x0000_i1025" style="width:0;height:1.5pt" o:hrstd="t" o:hr="t" fillcolor="#aaa" stroked="f"/>
        </w:pict>
      </w:r>
    </w:p>
    <w:p w14:paraId="05C259D2" w14:textId="77777777" w:rsidR="00ED3146" w:rsidRPr="00ED3146" w:rsidRDefault="00ED3146" w:rsidP="00ED3146">
      <w:pPr>
        <w:spacing w:line="276" w:lineRule="auto"/>
        <w:rPr>
          <w:rFonts w:ascii="Arial" w:eastAsia="Times New Roman" w:hAnsi="Arial" w:cs="Arial"/>
          <w:sz w:val="20"/>
          <w:szCs w:val="20"/>
          <w:lang w:val="en-GB"/>
        </w:rPr>
      </w:pPr>
    </w:p>
    <w:p w14:paraId="24B4CA14" w14:textId="46B934A9" w:rsidR="005A59E7" w:rsidRPr="005A59E7" w:rsidRDefault="009428BA" w:rsidP="005A59E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5A59E7">
        <w:rPr>
          <w:rFonts w:ascii="Arial" w:hAnsi="Arial" w:cs="Arial"/>
          <w:b/>
        </w:rPr>
        <w:t>Media Contact</w:t>
      </w:r>
      <w:r w:rsidRPr="005A59E7">
        <w:rPr>
          <w:rFonts w:ascii="Arial" w:hAnsi="Arial" w:cs="Arial"/>
        </w:rPr>
        <w:t xml:space="preserve">: </w:t>
      </w:r>
      <w:r w:rsidR="005A59E7" w:rsidRPr="005A59E7">
        <w:rPr>
          <w:rFonts w:ascii="Arial" w:hAnsi="Arial" w:cs="Arial"/>
        </w:rPr>
        <w:t>Contact 0845 467 4580 </w:t>
      </w:r>
      <w:hyperlink r:id="rId8" w:history="1">
        <w:r w:rsidR="005A59E7" w:rsidRPr="005A59E7">
          <w:rPr>
            <w:rFonts w:ascii="Arial" w:hAnsi="Arial" w:cs="Arial"/>
            <w:u w:val="single"/>
          </w:rPr>
          <w:t>enquires@mineheart.com</w:t>
        </w:r>
      </w:hyperlink>
    </w:p>
    <w:p w14:paraId="0BFC7FDF" w14:textId="13BD2E3C" w:rsidR="00ED3146" w:rsidRPr="00ED3146" w:rsidRDefault="00ED3146" w:rsidP="00ED3146">
      <w:pPr>
        <w:spacing w:line="276" w:lineRule="auto"/>
        <w:rPr>
          <w:rFonts w:ascii="Arial" w:hAnsi="Arial" w:cs="Arial"/>
        </w:rPr>
      </w:pPr>
    </w:p>
    <w:sectPr w:rsidR="00ED3146" w:rsidRPr="00ED3146" w:rsidSect="00000BF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146"/>
    <w:rsid w:val="00000BF8"/>
    <w:rsid w:val="000147E3"/>
    <w:rsid w:val="002B0CCC"/>
    <w:rsid w:val="002F3240"/>
    <w:rsid w:val="003011F0"/>
    <w:rsid w:val="005A59E7"/>
    <w:rsid w:val="00650AEA"/>
    <w:rsid w:val="009428BA"/>
    <w:rsid w:val="0095232C"/>
    <w:rsid w:val="00C03F7E"/>
    <w:rsid w:val="00ED3146"/>
    <w:rsid w:val="00F8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AD1D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314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ED3146"/>
    <w:rPr>
      <w:b/>
      <w:bCs/>
    </w:rPr>
  </w:style>
  <w:style w:type="character" w:styleId="Hyperlink">
    <w:name w:val="Hyperlink"/>
    <w:basedOn w:val="DefaultParagraphFont"/>
    <w:uiPriority w:val="99"/>
    <w:unhideWhenUsed/>
    <w:rsid w:val="00C03F7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23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32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314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ED3146"/>
    <w:rPr>
      <w:b/>
      <w:bCs/>
    </w:rPr>
  </w:style>
  <w:style w:type="character" w:styleId="Hyperlink">
    <w:name w:val="Hyperlink"/>
    <w:basedOn w:val="DefaultParagraphFont"/>
    <w:uiPriority w:val="99"/>
    <w:unhideWhenUsed/>
    <w:rsid w:val="00C03F7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23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32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5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3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1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5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95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3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83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23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37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225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891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2470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521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210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286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204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645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992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3621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6343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8685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05586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18713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5159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65319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58450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09379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79650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889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881844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36649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358682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366426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123862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06597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65130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725046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907325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3615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99292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787129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3375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097930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72882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214274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1499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792720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453452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4337090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443651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277284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0590776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34169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219838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4909758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9330625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3603424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6544047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7262653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06089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875888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860487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9752898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6241793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6315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92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1932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4362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366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91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://www.mineheart.com" TargetMode="External"/><Relationship Id="rId8" Type="http://schemas.openxmlformats.org/officeDocument/2006/relationships/hyperlink" Target="mailto:enquires@mineheart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380</Words>
  <Characters>2168</Characters>
  <Application>Microsoft Macintosh Word</Application>
  <DocSecurity>0</DocSecurity>
  <Lines>18</Lines>
  <Paragraphs>5</Paragraphs>
  <ScaleCrop>false</ScaleCrop>
  <Company>Fable Media</Company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Channell</dc:creator>
  <cp:keywords/>
  <dc:description/>
  <cp:lastModifiedBy>Gina Channell</cp:lastModifiedBy>
  <cp:revision>9</cp:revision>
  <dcterms:created xsi:type="dcterms:W3CDTF">2016-04-29T10:34:00Z</dcterms:created>
  <dcterms:modified xsi:type="dcterms:W3CDTF">2016-04-29T12:59:00Z</dcterms:modified>
</cp:coreProperties>
</file>